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ayout w:type="fixed"/>
        <w:tblLook w:val="04A0"/>
      </w:tblPr>
      <w:tblGrid>
        <w:gridCol w:w="840"/>
        <w:gridCol w:w="493"/>
        <w:gridCol w:w="650"/>
        <w:gridCol w:w="1063"/>
        <w:gridCol w:w="576"/>
        <w:gridCol w:w="901"/>
        <w:gridCol w:w="766"/>
        <w:gridCol w:w="4494"/>
        <w:gridCol w:w="1270"/>
        <w:gridCol w:w="1295"/>
        <w:gridCol w:w="1619"/>
        <w:gridCol w:w="1357"/>
      </w:tblGrid>
      <w:tr w:rsidR="00676A30" w:rsidRPr="00676A30" w:rsidTr="00676A30">
        <w:trPr>
          <w:trHeight w:val="57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8A5CC1" w:rsidRDefault="00676A30" w:rsidP="00676A3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</w:rPr>
            </w:pPr>
            <w:r w:rsidRPr="008A5CC1"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Приложение №1</w:t>
            </w:r>
          </w:p>
        </w:tc>
      </w:tr>
      <w:tr w:rsidR="00676A30" w:rsidRPr="00676A30" w:rsidTr="00676A30">
        <w:trPr>
          <w:trHeight w:val="4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C1" w:rsidRPr="008A5CC1" w:rsidRDefault="008A5CC1" w:rsidP="00676A3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A5CC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к</w:t>
            </w:r>
            <w:r w:rsidR="00676A30" w:rsidRPr="008A5CC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решению Собрания депутатов  </w:t>
            </w:r>
          </w:p>
          <w:p w:rsidR="00676A30" w:rsidRPr="008A5CC1" w:rsidRDefault="00676A30" w:rsidP="00676A3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A5CC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города Шиханы</w:t>
            </w:r>
          </w:p>
        </w:tc>
      </w:tr>
      <w:tr w:rsidR="00676A30" w:rsidRPr="00676A30" w:rsidTr="00676A30">
        <w:trPr>
          <w:trHeight w:val="47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8A5CC1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30" w:rsidRPr="008A5CC1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                     </w:t>
            </w:r>
            <w:r w:rsidR="008A5CC1"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от   18</w:t>
            </w:r>
            <w:r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.05.2023 </w:t>
            </w:r>
            <w:r w:rsidR="00764202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г. </w:t>
            </w:r>
            <w:r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8A5CC1"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6-53-1</w:t>
            </w:r>
            <w:r w:rsidRPr="008A5CC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                    </w:t>
            </w:r>
          </w:p>
        </w:tc>
      </w:tr>
      <w:tr w:rsidR="00676A30" w:rsidRPr="00676A30" w:rsidTr="00676A30">
        <w:trPr>
          <w:trHeight w:val="472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Отчет об исполнении бюджета города Шиханы по доходам за 2022 год </w:t>
            </w:r>
          </w:p>
        </w:tc>
      </w:tr>
      <w:tr w:rsidR="00676A30" w:rsidRPr="00676A30" w:rsidTr="00676A30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30" w:rsidRPr="00676A30" w:rsidRDefault="00676A30" w:rsidP="00676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6A30">
              <w:rPr>
                <w:rFonts w:ascii="Arial CYR" w:eastAsia="Times New Roman" w:hAnsi="Arial CYR" w:cs="Arial CYR"/>
                <w:sz w:val="20"/>
                <w:szCs w:val="20"/>
              </w:rPr>
              <w:t>тыс. рублей</w:t>
            </w:r>
          </w:p>
        </w:tc>
      </w:tr>
      <w:tr w:rsidR="00676A30" w:rsidRPr="00676A30" w:rsidTr="00676A30">
        <w:trPr>
          <w:trHeight w:val="115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код 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>администратора</w:t>
            </w:r>
          </w:p>
        </w:tc>
        <w:tc>
          <w:tcPr>
            <w:tcW w:w="44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Коды бюджетной 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>классификации Российской Федерации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Годовые назначения 2022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Исполнено  2022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Отклонение от плана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% исполнения</w:t>
            </w:r>
          </w:p>
        </w:tc>
      </w:tr>
      <w:tr w:rsidR="00676A30" w:rsidRPr="00676A30" w:rsidTr="005953CE">
        <w:trPr>
          <w:trHeight w:val="2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44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676A30" w:rsidRPr="00676A30" w:rsidTr="00676A30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34 595,9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30 349,4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-4 246,5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87,7  </w:t>
            </w:r>
          </w:p>
        </w:tc>
      </w:tr>
      <w:tr w:rsidR="00676A30" w:rsidRPr="00676A30" w:rsidTr="00676A30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ind w:right="550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20 589,2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15 356,6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-5 232,6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74,6  </w:t>
            </w:r>
          </w:p>
        </w:tc>
      </w:tr>
      <w:tr w:rsidR="00676A30" w:rsidRPr="00676A30" w:rsidTr="00676A30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20 589,2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15 356,6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-5 232,6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74,6  </w:t>
            </w:r>
          </w:p>
        </w:tc>
      </w:tr>
      <w:tr w:rsidR="00676A30" w:rsidRPr="00676A30" w:rsidTr="00676A30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НАЛОГ НА ТОВАРЫ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1 068,0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1 068,0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1 068,0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1 068,0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5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429,5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429,5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9C357D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  <w:r w:rsidR="00676A30"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00,0  </w:t>
            </w:r>
          </w:p>
        </w:tc>
      </w:tr>
      <w:tr w:rsidR="00676A30" w:rsidRPr="00676A30" w:rsidTr="005953CE">
        <w:trPr>
          <w:trHeight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Единый налог на вмененный доход для 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>отдельных видов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151,6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151,6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Налог</w:t>
            </w:r>
            <w:proofErr w:type="gramEnd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277,9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277,9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6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8 159,5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8 531,6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372,1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104,6  </w:t>
            </w:r>
          </w:p>
        </w:tc>
      </w:tr>
      <w:tr w:rsidR="00676A30" w:rsidRPr="00676A30" w:rsidTr="00676A30">
        <w:trPr>
          <w:trHeight w:val="9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Налог на имущество физических лиц, 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>зачисляемый в бюджеты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1 554,0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1 554,0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5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4 930,3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5 302,4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372,1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107,5  </w:t>
            </w:r>
          </w:p>
        </w:tc>
      </w:tr>
      <w:tr w:rsidR="00676A30" w:rsidRPr="00676A30" w:rsidTr="00676A30">
        <w:trPr>
          <w:trHeight w:val="3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1 675,2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1 675,2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ГОСУДАРСТВЕННАЯ ПОШЛИНА,</w:t>
            </w: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br/>
              <w:t xml:space="preserve"> СБОРЫ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807,4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807,4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Госпошлина по делам, рассматриваемым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 xml:space="preserve"> в судах общей юрисдикции, мировыми судьями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807,4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807,4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20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2 308,4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2 308,4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6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от сдачи в аренду имущества, находящегося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br/>
              <w:t xml:space="preserve">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1 262,1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1 262,1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1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1 008,8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1 008,8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253,3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253,3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5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09044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 w:rsidR="005953CE">
              <w:rPr>
                <w:rFonts w:ascii="PT Astra Serif" w:eastAsia="Times New Roman" w:hAnsi="PT Astra Serif" w:cs="Arial CYR"/>
                <w:sz w:val="20"/>
                <w:szCs w:val="20"/>
              </w:rPr>
              <w:t>н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ых)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1 046,3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1 046,3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4,9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4,9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4,9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9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803,6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803,6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803,6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803,6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6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90,2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9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02043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Доходы от реализации иного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90,2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7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181,2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181,2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6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Невыясненные поступления</w:t>
            </w:r>
            <w:r w:rsidR="005953C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,</w:t>
            </w: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 зачисляемые в бюджеты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614,0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614,0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76A30" w:rsidRPr="00676A30" w:rsidTr="005953CE">
        <w:trPr>
          <w:trHeight w:val="7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Инициативные платежи</w:t>
            </w:r>
            <w:r w:rsidR="005953C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,</w:t>
            </w: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 зачисляемые в бюджеты городских 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154,0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154,0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6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34 595,9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30 349,4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-4 246,5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87,7  </w:t>
            </w:r>
          </w:p>
        </w:tc>
      </w:tr>
      <w:tr w:rsidR="00676A30" w:rsidRPr="00676A30" w:rsidTr="00676A30">
        <w:trPr>
          <w:trHeight w:val="381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157 667,5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157 001,8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-665,7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99,6  </w:t>
            </w:r>
          </w:p>
        </w:tc>
      </w:tr>
      <w:tr w:rsidR="00676A30" w:rsidRPr="00676A30" w:rsidTr="00676A30">
        <w:trPr>
          <w:trHeight w:val="426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Дотации бюджетам 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58 232,1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58 232,1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7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46 928,1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46 928,1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9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7 828,8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7 828,8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Дотации бюджетам городских округов области на компенсацию дополнительных расходов на повышение </w:t>
            </w: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  <w:proofErr w:type="gramEnd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в связи с увеличением минимального размера оплаты труда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3 475,2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3 475,2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9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22 285,4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21 973,4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-312,0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98,6  </w:t>
            </w:r>
          </w:p>
        </w:tc>
      </w:tr>
      <w:tr w:rsidR="00676A30" w:rsidRPr="00676A30" w:rsidTr="005953CE">
        <w:trPr>
          <w:trHeight w:val="1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25304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2 400,7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2 400,7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1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1 500,0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1 500,0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0078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Субсидии бюджетам городских округов области на обеспечение </w:t>
            </w: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5 238,5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5 238,5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25555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10 000,0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10 000,0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0086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бюджетам муниципальных районов и  городских округов области на проведение капитального и текущего ремонта муниципальных образовательных организаций</w:t>
            </w:r>
            <w:r w:rsidR="005953CE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(общеобразовательных)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1 000,0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1 000,0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1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бюджетам муниципальных районов и 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577,5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265,5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-312,0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46,0  </w:t>
            </w:r>
          </w:p>
        </w:tc>
      </w:tr>
      <w:tr w:rsidR="00676A30" w:rsidRPr="00676A30" w:rsidTr="005953CE">
        <w:trPr>
          <w:trHeight w:val="2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25169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Субсидии бюджетам муниципальных районов 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направленностей в образовательных организациях, расположенных в сельской местности и малых городах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1 568,7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1 568,7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758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57 237,9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56 895,5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-342,4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99,4  </w:t>
            </w:r>
          </w:p>
        </w:tc>
      </w:tr>
      <w:tr w:rsidR="00676A30" w:rsidRPr="00676A30" w:rsidTr="005953CE">
        <w:trPr>
          <w:trHeight w:val="1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-3,4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76A30" w:rsidRPr="00676A30" w:rsidTr="005953CE">
        <w:trPr>
          <w:trHeight w:val="1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263,6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263,6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5953CE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35303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1 979,4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1 963,3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-16,1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99,2  </w:t>
            </w:r>
          </w:p>
        </w:tc>
      </w:tr>
      <w:tr w:rsidR="00676A30" w:rsidRPr="00676A30" w:rsidTr="00676A30">
        <w:trPr>
          <w:trHeight w:val="13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муниципальных районов и  городских округов на финансовое обеспечение образовательной  деятельности муниципальных общеобразовательных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28 338,8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28 338,5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-0,3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181,8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-174,8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51,0  </w:t>
            </w:r>
          </w:p>
        </w:tc>
      </w:tr>
      <w:tr w:rsidR="00676A30" w:rsidRPr="00676A30" w:rsidTr="00676A30">
        <w:trPr>
          <w:trHeight w:val="19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321,9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-34,7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90,3  </w:t>
            </w:r>
          </w:p>
        </w:tc>
      </w:tr>
      <w:tr w:rsidR="00676A30" w:rsidRPr="00676A30" w:rsidTr="00676A30">
        <w:trPr>
          <w:trHeight w:val="29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2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 городских округов области на осуществление органами местного самоуправления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356,6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28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71,1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71,1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ребёнком)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1 269,2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1 269,2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0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171,9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171,9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758,2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708,0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-50,2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93,4  </w:t>
            </w:r>
          </w:p>
        </w:tc>
      </w:tr>
      <w:tr w:rsidR="00676A30" w:rsidRPr="00676A30" w:rsidTr="00676A30">
        <w:trPr>
          <w:trHeight w:val="18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831,8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769,4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-62,4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92,5  </w:t>
            </w:r>
          </w:p>
        </w:tc>
      </w:tr>
      <w:tr w:rsidR="00676A30" w:rsidRPr="00676A30" w:rsidTr="00676A30">
        <w:trPr>
          <w:trHeight w:val="15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280,8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280,8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33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</w:t>
            </w:r>
            <w:r>
              <w:rPr>
                <w:rFonts w:ascii="PT Astra Serif" w:eastAsia="Times New Roman" w:hAnsi="PT Astra Serif" w:cs="Arial CYR"/>
                <w:sz w:val="20"/>
                <w:szCs w:val="20"/>
              </w:rPr>
              <w:t>ную общеоб</w:t>
            </w: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разовательную программу дошкольного образования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56,0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56,0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1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21 397,8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21 397,8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6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Субвенции бюджетам городских округов области </w:t>
            </w: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32,9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32,4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-0,5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98,5  </w:t>
            </w:r>
          </w:p>
        </w:tc>
      </w:tr>
      <w:tr w:rsidR="00676A30" w:rsidRPr="00676A30" w:rsidTr="00676A30">
        <w:trPr>
          <w:trHeight w:val="366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19 912,1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19 900,8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-11,3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676A30" w:rsidRPr="00676A30" w:rsidTr="00676A30">
        <w:trPr>
          <w:trHeight w:val="1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0084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трансферты, передаваемые бюджетам городских округов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653,8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642,8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-11,0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98,3  </w:t>
            </w:r>
          </w:p>
        </w:tc>
      </w:tr>
      <w:tr w:rsidR="00676A30" w:rsidRPr="00676A30" w:rsidTr="00676A30">
        <w:trPr>
          <w:trHeight w:val="1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1 470,8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1 470,8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муниципальных районов и городских округов области на укрепление материально-технической базы муниципальных учреждений культуры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330,0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330,0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8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4 920,2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4 920,2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0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0032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 городских округов области на реализацию мероприятий по благоустройству территорий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9 287,3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9 287,0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-0,3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муниципальных районов и городских округов области на оснащение и  укрепление материально-технической базы образовательных организаций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1 169,0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1 169,0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3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1 500,0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1 500,0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9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45179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80,8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80,8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676A30" w:rsidRPr="00676A30" w:rsidTr="00676A30">
        <w:trPr>
          <w:trHeight w:val="1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0080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</w:t>
            </w:r>
            <w:proofErr w:type="gramStart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трансферты</w:t>
            </w:r>
            <w:proofErr w:type="gramEnd"/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передаваемые бюджетам городских округов области на поощрение муниципальных управленческих команд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450,2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450,2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30" w:rsidRPr="00676A30" w:rsidRDefault="00676A30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100,0  </w:t>
            </w:r>
          </w:p>
        </w:tc>
      </w:tr>
      <w:tr w:rsidR="005953CE" w:rsidRPr="00676A30" w:rsidTr="005953CE">
        <w:trPr>
          <w:trHeight w:val="1034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ВСЕГО  ДОХОДОВ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  <w:p w:rsidR="005953CE" w:rsidRPr="00676A30" w:rsidRDefault="005953CE" w:rsidP="00676A3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CE" w:rsidRPr="00676A30" w:rsidRDefault="005953CE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192 263,4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CE" w:rsidRPr="00676A30" w:rsidRDefault="005953CE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187 351,2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CE" w:rsidRPr="00676A30" w:rsidRDefault="005953CE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-4 912,2 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CE" w:rsidRPr="00676A30" w:rsidRDefault="005953CE" w:rsidP="00676A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76A3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97,4  </w:t>
            </w:r>
          </w:p>
        </w:tc>
      </w:tr>
    </w:tbl>
    <w:p w:rsidR="00676A30" w:rsidRDefault="00676A30" w:rsidP="00676A30">
      <w:pPr>
        <w:tabs>
          <w:tab w:val="left" w:pos="13350"/>
        </w:tabs>
        <w:rPr>
          <w:szCs w:val="24"/>
        </w:rPr>
      </w:pPr>
      <w:r>
        <w:rPr>
          <w:szCs w:val="24"/>
        </w:rPr>
        <w:tab/>
      </w:r>
    </w:p>
    <w:tbl>
      <w:tblPr>
        <w:tblW w:w="16575" w:type="dxa"/>
        <w:jc w:val="center"/>
        <w:tblInd w:w="-176" w:type="dxa"/>
        <w:tblLook w:val="04A0"/>
      </w:tblPr>
      <w:tblGrid>
        <w:gridCol w:w="6983"/>
        <w:gridCol w:w="1377"/>
        <w:gridCol w:w="8215"/>
      </w:tblGrid>
      <w:tr w:rsidR="008A5CC1" w:rsidTr="00E43E73">
        <w:trPr>
          <w:jc w:val="center"/>
        </w:trPr>
        <w:tc>
          <w:tcPr>
            <w:tcW w:w="6983" w:type="dxa"/>
            <w:hideMark/>
          </w:tcPr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8A5CC1" w:rsidTr="00E43E73">
        <w:trPr>
          <w:jc w:val="center"/>
        </w:trPr>
        <w:tc>
          <w:tcPr>
            <w:tcW w:w="6983" w:type="dxa"/>
            <w:hideMark/>
          </w:tcPr>
          <w:p w:rsidR="008A5CC1" w:rsidRDefault="008A5CC1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8A5CC1" w:rsidRDefault="008A5CC1" w:rsidP="00E43E73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8A5CC1" w:rsidRDefault="008A5CC1" w:rsidP="008A5CC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B6767F" w:rsidRPr="00676A30" w:rsidRDefault="00676A30" w:rsidP="00676A30">
      <w:pPr>
        <w:tabs>
          <w:tab w:val="left" w:pos="13350"/>
        </w:tabs>
        <w:rPr>
          <w:szCs w:val="24"/>
        </w:rPr>
      </w:pPr>
      <w:r>
        <w:rPr>
          <w:szCs w:val="24"/>
        </w:rPr>
        <w:tab/>
      </w:r>
    </w:p>
    <w:sectPr w:rsidR="00B6767F" w:rsidRPr="00676A30" w:rsidSect="00676A30">
      <w:pgSz w:w="16838" w:h="11906" w:orient="landscape"/>
      <w:pgMar w:top="709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F5F22"/>
    <w:rsid w:val="00290901"/>
    <w:rsid w:val="004874E1"/>
    <w:rsid w:val="004E10AD"/>
    <w:rsid w:val="00513FAC"/>
    <w:rsid w:val="00595387"/>
    <w:rsid w:val="005953CE"/>
    <w:rsid w:val="00676A30"/>
    <w:rsid w:val="00764202"/>
    <w:rsid w:val="007701E8"/>
    <w:rsid w:val="008A5CC1"/>
    <w:rsid w:val="0093143B"/>
    <w:rsid w:val="00964DCC"/>
    <w:rsid w:val="00983E37"/>
    <w:rsid w:val="009C357D"/>
    <w:rsid w:val="00AC2DF1"/>
    <w:rsid w:val="00B6767F"/>
    <w:rsid w:val="00C9232F"/>
    <w:rsid w:val="00D915DF"/>
    <w:rsid w:val="00F15990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2022-07-11T07:04:00Z</cp:lastPrinted>
  <dcterms:created xsi:type="dcterms:W3CDTF">2023-05-16T12:13:00Z</dcterms:created>
  <dcterms:modified xsi:type="dcterms:W3CDTF">2023-05-17T06:35:00Z</dcterms:modified>
</cp:coreProperties>
</file>