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hd w:val="clear" w:color="auto" w:fill="FFFFFF"/>
        <w:spacing w:beforeAutospacing="0" w:before="0" w:afterAutospacing="0" w:after="135"/>
        <w:ind w:firstLine="708"/>
        <w:jc w:val="center"/>
        <w:rPr>
          <w:rFonts w:ascii="PT Astra Serif" w:hAnsi="PT Astra Serif" w:cs="Helvetica"/>
          <w:color w:val="333333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32"/>
          <w:szCs w:val="32"/>
        </w:rPr>
        <w:t>Информация для предпринимателей</w:t>
      </w:r>
    </w:p>
    <w:p>
      <w:pPr>
        <w:pStyle w:val="NormalWeb"/>
        <w:shd w:val="clear" w:color="auto" w:fill="FFFFFF"/>
        <w:spacing w:beforeAutospacing="0" w:before="0" w:afterAutospacing="0" w:after="135"/>
        <w:ind w:firstLine="708"/>
        <w:jc w:val="both"/>
        <w:rPr>
          <w:rFonts w:ascii="PT Astra Serif" w:hAnsi="PT Astra Serif" w:cs="Helvetica"/>
          <w:color w:val="333333"/>
          <w:sz w:val="28"/>
          <w:szCs w:val="28"/>
        </w:rPr>
      </w:pPr>
      <w:r>
        <w:rPr>
          <w:rFonts w:cs="Helvetica" w:ascii="PT Astra Serif" w:hAnsi="PT Astra Serif"/>
          <w:color w:val="333333"/>
          <w:sz w:val="28"/>
          <w:szCs w:val="28"/>
        </w:rPr>
        <w:t>Информируем о том что, в соответствии с постановлением Правительства Российской Федерации от 31 мая 2021 года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с 1 ноября 2022 года вступают в силу требования о передаче в информационную систему маркировки сведений об обороте упакованной воды в разрезе количества и кода товара, передаваемых в составе универсального передаточного документа посредством электронного документооборота, а также сведения о выводе из оборота путем, не являющимся продажей в розницу.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PT Astra Serif" w:hAnsi="PT Astra Serif" w:cs="Helvetica"/>
          <w:color w:val="333333"/>
          <w:sz w:val="28"/>
          <w:szCs w:val="28"/>
        </w:rPr>
      </w:pPr>
      <w:r>
        <w:rPr>
          <w:rFonts w:cs="Helvetica" w:ascii="PT Astra Serif" w:hAnsi="PT Astra Serif"/>
          <w:color w:val="333333"/>
          <w:sz w:val="28"/>
          <w:szCs w:val="28"/>
        </w:rPr>
        <w:t>В случае возникновения вопросов и сложностей при работе с информационной системой маркировки участник оборота товаров может обратиться в службу технической поддержки Оператора по адресу </w:t>
      </w:r>
      <w:hyperlink r:id="rId2">
        <w:r>
          <w:rPr>
            <w:rFonts w:cs="Helvetica" w:ascii="PT Astra Serif" w:hAnsi="PT Astra Serif"/>
            <w:color w:val="0088CC"/>
            <w:sz w:val="28"/>
            <w:szCs w:val="28"/>
            <w:u w:val="none"/>
          </w:rPr>
          <w:t>support@crpt.</w:t>
        </w:r>
      </w:hyperlink>
      <w:r>
        <w:rPr>
          <w:rFonts w:cs="Helvetica" w:ascii="PT Astra Serif" w:hAnsi="PT Astra Serif"/>
          <w:color w:val="333333"/>
          <w:sz w:val="28"/>
          <w:szCs w:val="28"/>
          <w:u w:val="single"/>
        </w:rPr>
        <w:t>ru </w:t>
      </w:r>
      <w:r>
        <w:rPr>
          <w:rFonts w:cs="Helvetica" w:ascii="PT Astra Serif" w:hAnsi="PT Astra Serif"/>
          <w:color w:val="333333"/>
          <w:sz w:val="28"/>
          <w:szCs w:val="28"/>
        </w:rPr>
        <w:t> или по телефону8-800-222-15-22.</w:t>
      </w:r>
    </w:p>
    <w:p>
      <w:pPr>
        <w:pStyle w:val="NormalWeb"/>
        <w:shd w:val="clear" w:color="auto" w:fill="FFFFFF"/>
        <w:spacing w:beforeAutospacing="0" w:before="0" w:afterAutospacing="0" w:after="135"/>
        <w:jc w:val="both"/>
        <w:rPr>
          <w:rFonts w:ascii="PT Astra Serif" w:hAnsi="PT Astra Serif" w:cs="Helvetica"/>
          <w:color w:val="333333"/>
          <w:sz w:val="28"/>
          <w:szCs w:val="28"/>
        </w:rPr>
      </w:pPr>
      <w:r>
        <w:rPr>
          <w:rFonts w:cs="Helvetica" w:ascii="PT Astra Serif" w:hAnsi="PT Astra Serif"/>
          <w:color w:val="333333"/>
          <w:sz w:val="28"/>
          <w:szCs w:val="28"/>
        </w:rPr>
        <w:t xml:space="preserve">С дополнительными материалами по маркировке воды можно ознакомиться </w:t>
      </w:r>
      <w:r>
        <w:rPr>
          <w:rFonts w:cs="Helvetica" w:ascii="Helvetica" w:hAnsi="Helvetica"/>
          <w:color w:val="333333"/>
          <w:sz w:val="20"/>
          <w:szCs w:val="20"/>
          <w:shd w:fill="FFFFFF" w:val="clear"/>
        </w:rPr>
        <w:t> </w:t>
      </w:r>
      <w:hyperlink r:id="rId3">
        <w:r>
          <w:rPr>
            <w:rFonts w:cs="Helvetica" w:ascii="PT Astra Serif" w:hAnsi="PT Astra Serif"/>
            <w:color w:val="0088CC"/>
            <w:sz w:val="28"/>
            <w:szCs w:val="28"/>
            <w:shd w:fill="FFFFFF" w:val="clear"/>
          </w:rPr>
          <w:t>здесь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semiHidden/>
    <w:unhideWhenUsed/>
    <w:rsid w:val="0016745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6745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upport@crpt.ru" TargetMode="External"/><Relationship Id="rId3" Type="http://schemas.openxmlformats.org/officeDocument/2006/relationships/hyperlink" Target="https://shikhany.gosuslugi.ru/netcat_files/userfiles/3/docs/2022/10/Markirovka_vody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LibreOffice/7.4.1.2$Windows_X86_64 LibreOffice_project/3c58a8f3a960df8bc8fd77b461821e42c061c5f0</Application>
  <AppVersion>15.0000</AppVersion>
  <Pages>1</Pages>
  <Words>133</Words>
  <Characters>938</Characters>
  <CharactersWithSpaces>1069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2022-10-27T13:03:00Z</dcterms:created>
  <dc:creator>Пользователь</dc:creator>
  <dc:description/>
  <dc:language>ru-RU</dc:language>
  <cp:lastModifiedBy/>
  <dcterms:modified xsi:type="dcterms:W3CDTF">2022-10-28T23:53:46Z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