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48" w:rsidRPr="006F0748" w:rsidRDefault="006F0748" w:rsidP="006F0748">
      <w:pPr>
        <w:shd w:val="clear" w:color="auto" w:fill="FFFFFF"/>
        <w:spacing w:line="336" w:lineRule="atLeast"/>
        <w:outlineLvl w:val="0"/>
        <w:rPr>
          <w:rFonts w:ascii="inherit" w:eastAsia="Times New Roman" w:hAnsi="inherit" w:cs="Arial"/>
          <w:b/>
          <w:bCs/>
          <w:color w:val="333333"/>
          <w:kern w:val="36"/>
          <w:sz w:val="36"/>
          <w:szCs w:val="36"/>
        </w:rPr>
      </w:pPr>
      <w:r w:rsidRPr="006F0748">
        <w:rPr>
          <w:rFonts w:ascii="inherit" w:eastAsia="Times New Roman" w:hAnsi="inherit" w:cs="Arial"/>
          <w:b/>
          <w:bCs/>
          <w:color w:val="333333"/>
          <w:kern w:val="36"/>
          <w:sz w:val="36"/>
          <w:szCs w:val="36"/>
        </w:rPr>
        <w:t>Закон Саратовской области от 05.08.2014 г. №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6F0748" w:rsidRPr="006F0748" w:rsidRDefault="006F0748" w:rsidP="006F0748">
      <w:pPr>
        <w:shd w:val="clear" w:color="auto" w:fill="FFFFFF"/>
        <w:spacing w:line="240" w:lineRule="auto"/>
        <w:textAlignment w:val="center"/>
        <w:rPr>
          <w:rFonts w:ascii="Arial" w:eastAsia="Times New Roman" w:hAnsi="Arial" w:cs="Arial"/>
          <w:color w:val="333333"/>
          <w:sz w:val="2"/>
          <w:szCs w:val="2"/>
        </w:rPr>
      </w:pPr>
      <w:r w:rsidRPr="006F0748">
        <w:rPr>
          <w:rFonts w:ascii="Arial" w:eastAsia="Times New Roman" w:hAnsi="Arial" w:cs="Arial"/>
          <w:color w:val="333333"/>
          <w:sz w:val="2"/>
          <w:szCs w:val="2"/>
        </w:rPr>
        <w:t> </w:t>
      </w:r>
    </w:p>
    <w:p w:rsidR="006F0748" w:rsidRPr="006F0748" w:rsidRDefault="006F0748" w:rsidP="006F0748">
      <w:pPr>
        <w:shd w:val="clear" w:color="auto" w:fill="FFFFFF"/>
        <w:spacing w:after="0" w:line="300" w:lineRule="atLeast"/>
        <w:ind w:left="720" w:right="225"/>
        <w:rPr>
          <w:rFonts w:ascii="Arial" w:eastAsia="Times New Roman" w:hAnsi="Arial" w:cs="Arial"/>
          <w:i/>
          <w:iCs/>
          <w:color w:val="828C99"/>
          <w:sz w:val="19"/>
          <w:szCs w:val="19"/>
        </w:rPr>
      </w:pPr>
      <w:r w:rsidRPr="006F0748">
        <w:rPr>
          <w:rFonts w:ascii="Arial" w:eastAsia="Times New Roman" w:hAnsi="Arial" w:cs="Arial"/>
          <w:i/>
          <w:iCs/>
          <w:color w:val="828C99"/>
          <w:sz w:val="19"/>
          <w:szCs w:val="19"/>
        </w:rPr>
        <w:t>Категория: </w:t>
      </w:r>
      <w:hyperlink r:id="rId5" w:history="1">
        <w:r w:rsidRPr="006F0748">
          <w:rPr>
            <w:rFonts w:ascii="Arial" w:eastAsia="Times New Roman" w:hAnsi="Arial" w:cs="Arial"/>
            <w:i/>
            <w:iCs/>
            <w:color w:val="0088CC"/>
            <w:sz w:val="19"/>
            <w:u w:val="single"/>
          </w:rPr>
          <w:t>Документы, регламентирующие деятельность комиссии</w:t>
        </w:r>
      </w:hyperlink>
    </w:p>
    <w:p w:rsidR="006F0748" w:rsidRPr="006F0748" w:rsidRDefault="006F0748" w:rsidP="006F0748">
      <w:pPr>
        <w:shd w:val="clear" w:color="auto" w:fill="FFFFFF"/>
        <w:spacing w:after="150" w:line="240" w:lineRule="auto"/>
        <w:jc w:val="center"/>
        <w:rPr>
          <w:rFonts w:ascii="Arial" w:eastAsia="Times New Roman" w:hAnsi="Arial" w:cs="Arial"/>
          <w:color w:val="333333"/>
          <w:sz w:val="21"/>
          <w:szCs w:val="21"/>
        </w:rPr>
      </w:pPr>
      <w:r w:rsidRPr="006F0748">
        <w:rPr>
          <w:rFonts w:ascii="Arial" w:eastAsia="Times New Roman" w:hAnsi="Arial" w:cs="Arial"/>
          <w:i/>
          <w:iCs/>
          <w:color w:val="333333"/>
          <w:sz w:val="21"/>
          <w:szCs w:val="21"/>
        </w:rPr>
        <w:t>Закон Саратовской области</w:t>
      </w:r>
    </w:p>
    <w:p w:rsidR="006F0748" w:rsidRPr="006F0748" w:rsidRDefault="006F0748" w:rsidP="006F0748">
      <w:pPr>
        <w:shd w:val="clear" w:color="auto" w:fill="FFFFFF"/>
        <w:spacing w:after="150" w:line="240" w:lineRule="auto"/>
        <w:jc w:val="center"/>
        <w:rPr>
          <w:rFonts w:ascii="Arial" w:eastAsia="Times New Roman" w:hAnsi="Arial" w:cs="Arial"/>
          <w:color w:val="333333"/>
          <w:sz w:val="21"/>
          <w:szCs w:val="21"/>
        </w:rPr>
      </w:pPr>
      <w:r w:rsidRPr="006F0748">
        <w:rPr>
          <w:rFonts w:ascii="Arial" w:eastAsia="Times New Roman" w:hAnsi="Arial" w:cs="Arial"/>
          <w:i/>
          <w:iCs/>
          <w:color w:val="333333"/>
          <w:sz w:val="21"/>
          <w:szCs w:val="21"/>
        </w:rPr>
        <w:t>от 05.08.2014 г. № 89-ЗСО</w:t>
      </w:r>
    </w:p>
    <w:p w:rsidR="006F0748" w:rsidRPr="006F0748" w:rsidRDefault="006F0748" w:rsidP="006F0748">
      <w:pPr>
        <w:shd w:val="clear" w:color="auto" w:fill="FFFFFF"/>
        <w:spacing w:after="150" w:line="240" w:lineRule="auto"/>
        <w:jc w:val="center"/>
        <w:rPr>
          <w:rFonts w:ascii="Arial" w:eastAsia="Times New Roman" w:hAnsi="Arial" w:cs="Arial"/>
          <w:color w:val="333333"/>
          <w:sz w:val="21"/>
          <w:szCs w:val="21"/>
        </w:rPr>
      </w:pPr>
      <w:r w:rsidRPr="006F0748">
        <w:rPr>
          <w:rFonts w:ascii="Arial" w:eastAsia="Times New Roman" w:hAnsi="Arial" w:cs="Arial"/>
          <w:i/>
          <w:iCs/>
          <w:color w:val="333333"/>
          <w:sz w:val="21"/>
          <w:szCs w:val="21"/>
        </w:rPr>
        <w:t> </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i/>
          <w:iCs/>
          <w:color w:val="333333"/>
          <w:sz w:val="21"/>
          <w:szCs w:val="21"/>
        </w:rPr>
        <w:t>принят Саратовской областной</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i/>
          <w:iCs/>
          <w:color w:val="333333"/>
          <w:sz w:val="21"/>
          <w:szCs w:val="21"/>
        </w:rPr>
        <w:t>Думой 30 июля 2014 года</w:t>
      </w:r>
    </w:p>
    <w:p w:rsidR="006F0748" w:rsidRPr="006F0748" w:rsidRDefault="006F0748" w:rsidP="006F0748">
      <w:pPr>
        <w:shd w:val="clear" w:color="auto" w:fill="FFFFFF"/>
        <w:spacing w:after="150" w:line="240" w:lineRule="auto"/>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Опубликован в сборнике "Собрание законодательства Саратовской области" №33 от 09.08.2014 г., с. 8017</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Изменения внесены ЗСО №154-ЗСО от 03.12.2014 г.</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Настоящий Закон определяет порядок создания, организации деятельности комиссий по делам несовершеннолетних и защите их прав в Саратовской области, регулирует отношения по наделению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1. Общие положения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 Комиссии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Комиссии по делам несовершеннолетних и защите их прав (далее – комиссия, комиссии) являются коллегиальными органами системы профилактики безнадзорности и правонарушений несовершеннолетних (далее – система профилактики) в Саратовской области,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lastRenderedPageBreak/>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 Правовая основа деятельности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Комиссии руководствуются в своей деятельности Конституцией Российской Федерации, Федеральным законом от 24 июля 1998 года № 124-ФЗ «Об основных гарантиях прав ребенка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иными федеральными законами и нормативными правовыми актами Российской Федерации, Уставом (Основным Законом) Саратовской области, Законом Саратовской области от 29 июля 2009 года № 104-ЗСО «Об административных правонарушениях на территории Саратовской области», настоящим Законом, иными нормативными правовыми актами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3. Принципы деятельности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Деятельность комиссий, созданных на территории Саратовской области,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4. Задачи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Задачами комиссий являются: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обеспечение защиты прав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выявление и пресечение случаев вовлечения несовершеннолетних в совершение преступлений и антиобщественных действий.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2. Система комиссий, их состав и порядок создания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5. Система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Систему комиссий Саратовской области составляют:</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межведомственная комиссия области (далее – областная комиссия);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городская комиссия в муниципальном образовании «Город Саратов» (далее – городская комиссия);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комиссии в муниципальных районах, городских округах области (кроме городского округа – муниципального образования «Город Саратов»), шесть районных комиссий в муниципальном образовании «Город Саратов» (далее – комиссии в муниципальных образованиях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2. В городских и сельских поселениях области в порядке, установленном настоящим Законом, могут создаваться общественные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6. Состав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Председатель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осуществляет руководство деятельностью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председательствует на заседании комиссии и организует ее работу;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имеет право решающего голоса при голосовании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представляет комиссию в государственных органах, органах местного самоуправления и иных организациях;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утверждает повестку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назначает дату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дает заместителю председателя комиссии,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представляет уполномоченным органам (должностным лицам) предложения по формированию персонального состава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осуществляет контроль за исполнением плана работы комиссии, подписывает постановления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Заместитель председателя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выполняет поручения председателя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исполняет обязанности председателя комиссии в его отсутствие;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обеспечивает контроль за исполнением постановлений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обеспечивает контроль за своевременной подготовкой материалов для рассмотрения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Ответственный секретарь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осуществляет подготовку материалов для рассмотрения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выполняет поручения председателя комиссии и заместителя председателя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3) отвечает за ведение делопроизводства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обеспечивает вручение копий постановлений и иных актов, принимаемых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участвуют в заседании комиссии и его подготовке;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предварительно (до заседания комиссии) знакомятся с материалами по вопросам, выносимым на ее рассмотрение;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вносят предложения об отложении рассмотрения вопроса (материалов, дела) и о запросе дополнительных материалов по нему;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выполняют поручения председателя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7. Порядок создания, состав областной комиссии и обеспечение ее деятельности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Областная комиссия создается Правительством области в соответствии с настоящим Законом, ее численный и персональный состав утверждается Правительством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Организация, обеспечение текущей работы областной комиссии и контроля за исполнением ее решений возлагаются на орган исполнительной власти области, обеспечивающий деятельность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Положение о данном органе и его штатная численность утверждаются Правительством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Областная комиссия имеет бланк и печать со своим наименованием.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lastRenderedPageBreak/>
        <w:t>Статья 8. Порядок создания и состав городской комиссии и комиссий в муниципальных образованиях области и обеспечение их деятельности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Городская комиссия и комиссии в муниципальных образованиях области создаются органами местного самоуправления в соответствии с настоящим Законом.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Численный и персональный состав городской комиссии,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в муниципальных образованиях области утверждается правовыми актами исполнительно-распорядительных органов местного самоуправления, которые подлежат опубликованию.</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Для обеспечения деятельности городской комиссии, комиссий в муниципальных образованиях области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городской комиссии, комиссий в муниципальных образованиях области по вопросам, предусмотренным частями 2 и 3 статьи 24 настоящего Закона, являются муниципальными служащими.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Председателем городской комиссии, комиссии в муниципальном образовании области является заместитель руководителя исполнительно-распорядительного органа местного самоуправления.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Заместителями председателя городской комиссии, комиссии в муниципальном образовании области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 В муниципальных районах и городских округах области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Ответственным __________ секретарем городской комиссии, комиссии в муниципальном образовании области является специалист, на которого возложены полномочия по обеспечению ее деятельности.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Городская комиссия, комиссии в муниципальных образованиях области имеют бланки и печати со своими наименованиями.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9. Порядок создания и состав общественных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Общественные комиссии могут создаваться на территории городских и сельских поселений области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гражданами, общественными комиссиями, органами местного самоуправления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Общественные комиссии формируются на основе добровольного участия в их деятельности граждан Российской Федерации и общественных объединений.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Общественная комиссия утверждает Регламент общественной комиссии, устанавливающий порядок участия ее членов в деятельности общественной комиссии, сроки и порядок проведения заседаний, порядок организации ее деятельности, полномочия председателя и членов общественной комиссии, формы и порядок принятия решений, иные вопросы внутренней организации и порядка деятельности общественной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В состав общественной комиссии входят председатель общественной комиссии и не менее четырех членов общественной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Председатели комиссий в муниципальных образованиях области по результатам проведения консультаций с гражданами Российской Федерации, представителями общественных объединений предлагают данным лицам принять участие в работе общественных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6. Граждане Российской Федерации, получившие предложение войти в состав общественной комиссии, в течение 15 рабочих дней письменно уведомляют сделавшее такое предложение должностное лицо о своем согласии либо об отказе войти в состав общественной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Персональный состав общественной комиссии утверждается муниципальным правовым актом.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3. Наделение органов местного самоуправления государственными полномочиями по созданию и организации деятельности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10. Государственные полномочия, передаваемые для осуществления органам местного самоуправления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Органы государственной власти области передают органам местного самоуправления государственные полномочия по созданию и организации деятельности комиссий в муниципальных районах и городских округах области (далее – государственные полномочия).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11. Перечень муниципальных образований, органы местного самоуправления которых наделяются государственными полномочиями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Настоящим Законом государственными полномочиями наделяются органы местного самоуправления следующих муниципальных образований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Александрово-Гайского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Аткарского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Аркадакского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Базарно-Карабулакского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Балашовского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Балаковского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Балтайского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Воскресенского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Вольского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Дергачевского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Духовницкого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Екатериновского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Ершовского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14) Ивантеевского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15) Калининского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16) Красноармейского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17) Краснокутского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18) Краснопартизанского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19) Лысогорского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20) Марксовского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21) Новобурасского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22) Новоузенского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23) Озинского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24) Питерского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25) Петровского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26) Перелюбского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27) Пугачевского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28) Ровенского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29) Романовского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30) Ртищевского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31) Советского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32) Самойловского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33) Саратовского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34) Татищевского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35) Турковского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36) Федоровского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37) Хвалынского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38) Энгельсского муниципального района;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39)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40) закрытого административно-территориального образования Михайловский;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41) городского округа - ЗАТО Светлый;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42) ЗАТО Шиханы.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12. Права и обязанности органов местного самоуправления при осуществлении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Органы местного самоуправления вправе: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получать субвенцию из областного бюджета для осуществления переданных им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вносить предложения по совершенствованию деятельности, связанной с порядком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получать разъяснения от органов государственной власти области по вопросам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Органы местного самоуправления обязаны: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исполнять в установленном законодательством порядке переданные государственные полномочия;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обеспечивать эффективное и рациональное использование финансовых средств, выделенных из областного бюджета для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представлять уполномоченным государственным органам документы и информацию, связанные с осуществлением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4) исполнять письменные предписания уполномоченных органов исполнительной власти области по устранению выявленных нарушений, допущенных при осуществлении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13. Права и обязанности органов государственной власти области по вопросам, связанным с наделением органов местного самоуправления государственными полномочиями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Уполномоченные органы исполнительной власти области вправе: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запрашивать у органов местного самоуправления и должностных лиц органов местного самоуправления документы и информацию по вопросам, связанным с осуществлением переданных государственных полномочий, а также с использованием предоставленных на эти цели финансовых средств;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давать письменные предписания по устранению допущенных нарушений законодательства по вопросам осуществления органами местного самоуправления или должностными лицами органов местного самоуправления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Уполномоченные органы исполнительной власти области обязаны: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передавать органам местного самоуправления финансовые средства, необходимые для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осуществлять контроль за осуществлением органами местного самоуправления переданных государственных полномочий, а также за использованием предоставленных на эти цели финансовых средств;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оказывать содействие органам местного самоуправления в решении вопросов, связанных с осуществлением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Общий объем субвенции из областного бюджета, предоставляемой бюджетам муниципальных районов и городских округов области для осуществления передаваемых государственных полномочий, рассчитывается исходя из объема субвенции бюджету каждого муниципального образования области, предусмотренного статьей 11 настоящего Закона.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Норматив годового фонда оплаты труда с учетом начислений на оплату труда условных штатных единиц (далее – ФОТгод.) рассчитывается по следующей формуле: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ФОТгод. = ФОТn x N x 12, где: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ФОТn – норматив среднемесячного размера фонда оплаты труда с учетом начислений на оплату труда одной условной штатной единицы в зависимости от численности постоянного населения на территории муниципального района, городского округа области на 1 января года, предшествующего планируемому периоду: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до 50 тысяч человек включительно – 13085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50 до 80 тысяч человек включительно – 13812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свыше 80 до 150 тысяч человек включительно – 14540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150 тысяч человек – 15267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N – количество условных штатных единиц, рассчитанное исходя из численности несовершеннолетнего населения на территории муниципального района, городского округа области на 1 января года, предшествующего плановому периоду: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до 6 тысяч человек включительно – 1 условная штатная единица;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6 до 9 тысяч человек включительно – 2 условные штатные единицы;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9 до 24 тысяч человек включительно – 3 условные штатные единицы;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24 тысяч человек – из расчета 1 условная штатная единица на каждые полные 8 тысяч несовершеннолетнего населения;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 число месяцев в году.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Норматив годового объема расходов на обеспечение деятельности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условных штатных единиц рассчитывается исходя из численности несовершеннолетнего населения на территории муниципального района, городского округа области на 1 января года, предшествующего планируемому периоду: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до 6 тысяч человек включительно – 38800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6 до 9 тысяч человек включительно – 52000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9 до 30 тысяч человек включительно – 58700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30 до 120 тысяч человек включительно – 129600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свыше 120 тысяч человек – 516000 рублей.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Расходы на обеспечение деятельности условных штатных единиц включают в себя расходы на служебные командировки, оплату услуг связи, приобретение мебели, оргтехники, программного обеспечения, расходных материалов и материальных запасов, справочной официальной и печатной литературы, канцелярских товаров, оплату стоимости обучения на курсах повышения квалификации, участия в семинарах и другие расходы, непосредственно связанные с осуществлением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Норматив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 установленные настоящей статьей, ежегодно индексируются в соответствии с законом области об областном бюджете на очередной финансовый год.</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15. Финансовое обеспечение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субвенции из областного бюджета, объем которой определяется на основании нормативов, установленных статьей 14 настоящего Закона.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16. Порядок предоставления субвенции из областного бюджета для осуществления органами местного самоуправления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Порядок предоставления субвенции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бюджетным законодательством Российской Федерации.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17. Порядок отчетности органов местного самоуправления об осуществлении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lastRenderedPageBreak/>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Отчетность органов местного самоуправления по вопросам осуществления переданных государственных полномочий устанавливается в виде ежеквартальных и ежегодных отчетов, форма которых утверждается Правительством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18. Порядок осуществления государственного контроля за осуществлением органами местного самоуправления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Контроль за осуществлением органами местного самоуправления переданных государственных полномочий осуществляет орган исполнительной власти области, обеспечивающий деятельность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Контроль осуществляется в следующих формах: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запрос необходимых документов, отчетов и информации об осуществлении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анализ представленных органами местного самоуправления отчетов об осуществлении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представление указаний органам местного самоуправления по вопросам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Контроль за целевым использованием финансовых средств, предоставленных для осуществления переданных государственных полномочий, осуществляет орган внутреннего государственного финансового контроля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19. Условия и порядок досрочного прекращения осуществления органами местного самоуправления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Осуществление переданных государственных полномочий прекращается законом области по инициативе органов государственной власти области или органа местного самоуправления.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Осуществление органами местного самоуправления переданных государственных полномочий может быть прекращено досрочно в случаях: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неисполнения уполномоченным органом исполнительной власти области обязанностей по передаче органам местного самоуправления финансовых средств, необходимых для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неисполнения органами местного самоуправления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неэффективного осуществления органами местного самоуправления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нецелевого использования органами местного самоуправления финансовых средств, предоставленных им для осуществления переданных государственных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нарушений при осуществлении переданных государственных полномочий федерального законодательства и законодательства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4. Компетенция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20. Полномочия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Областная комиссия имеет право:</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государственной власти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создавать межведомственные рабочие и экспертные группы по вопросам, отнесенным к компетенции областной комиссии, привлекать в установленном порядке специалистов для подготовки вопросов на свои заседания, информационных и методических материалов;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приглашать на свои заседания для получения информации и объяснений по рассматриваемым вопросам должностных лиц, специалистов и граждан;</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осуществлять контроль за исполнением полномочий городской комиссией и комиссиями в муниципальных образованиях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проводить анализ материалов, рассмотренных на заседаниях городской комиссии и комиссий в муниципальных образованиях области, обобщать полученные данные и результаты анализа;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организовывать проведение конференций, совещаний, семинаров по вопросам, отнесенным к компетенции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принимать участие в работе по ресоциализации несовершеннолетних осужденных, содержащихся в воспитательных колониях на территории других субъектов Российской Федерации, и посещать в установленном порядке указанные исправительные учреждения;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осуществлять иные права,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Областная комиссия обязана: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осуществлять мониторинг деятельности органов и учреждений системы профилактики на территории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проводить свои заседания в порядке, установленном настоящим Законом;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 xml:space="preserve">4)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w:t>
      </w:r>
      <w:r w:rsidRPr="006F0748">
        <w:rPr>
          <w:rFonts w:ascii="Arial" w:eastAsia="Times New Roman" w:hAnsi="Arial" w:cs="Arial"/>
          <w:color w:val="333333"/>
          <w:sz w:val="21"/>
          <w:szCs w:val="21"/>
        </w:rPr>
        <w:lastRenderedPageBreak/>
        <w:t>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обобщать и распространять положительный опыт работы комиссий в муниципальных образованиях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областной комиссией своих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осуществлять подготовку, утверждать на своем заседании и направлять Губернатору области ежегодный отчет о работе по профилактике безнадзорности и правонарушений несовершеннолетних на территории области не позднее 1 апреля текущего года;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осуществлять иные обязанности,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21. Полномочия городской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Городская комиссия имеет право:</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местного самоуправления;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создавать межведомственные рабочие и экспертные группы по вопросам, отнесенным к компетенции городской комиссии, привлекать в установленном порядке специалистов для подготовки вопросов на свои заседания__________, информационных и методических материалов;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приглашать на свои заседания для получения информации и объяснений по рассматриваемым вопросам должностных лиц, специалистов и граждан;</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организовывать проведение конференций, совещаний, семинаров по вопросам, отнесенным к компетенции городской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осуществлять иные права,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Городская комиссия обязана: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городского округа;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осуществлять контроль, координацию деятельности районных комиссий в муниципальном образовании «Город Саратов», оказывать им методическую помощь;</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осуществлять мониторинг деятельности органов и учреждений системы профилактики на территории городского округа;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проводить свои заседания в порядке, установленном настоящим Законом;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обобщать и распространять положительный опыт работы районных комиссий в муниципальном образовании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в случаях, установленных федеральным законодательством и законодательством области, предоставлять государственным органам необходимую информацию, связанную с осуществлением городской комиссией и районными комиссиями в муниципальном образовании «Город Саратов» своих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городского округа ежегодный отчет о работе по профилактике безнадзорности и правонарушений несовершеннолетних на территории городского округа не позднее 1 февраля текущего года;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осуществлять иные обязанности,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22. Полномочия комиссии в муниципальном образовании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Комиссия в муниципальном образовании области имеет право:</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статье 5 Федерального закона от 24 июня 1999 года № 120-ФЗ «Об основах системы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принимать решение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5) приглашать на свои заседания для получения информации и объяснений по рассматриваемым вопросам должностных лиц, специалистов и граждан;</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привлекать для разрешения рассматриваемых комиссией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применять меры воздействия в отношении несовершеннолетних, их родителей или иных законных представителей в случаях и порядке, предусмотренных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давать согласие по результатам рассмотрения представления органа, осуществляющего управление в сфере образования, на отчисление из организации, осуществляющей образовательную деятельность, несовершеннолетнего обучающегося, достигшего возраста пятнадцати лет и не получившего основного общего образования, как меру дисциплинарного взыскания;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принимать решения о внесении в суды по месту нахождения специальных учебно-воспитательных учреждений закрытого типа совместно с администрацией указанных учреждений представлений: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а)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 xml:space="preserve">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w:t>
      </w:r>
      <w:r w:rsidRPr="006F0748">
        <w:rPr>
          <w:rFonts w:ascii="Arial" w:eastAsia="Times New Roman" w:hAnsi="Arial" w:cs="Arial"/>
          <w:color w:val="333333"/>
          <w:sz w:val="21"/>
          <w:szCs w:val="21"/>
        </w:rPr>
        <w:lastRenderedPageBreak/>
        <w:t>уклонения несовершеннолетнего от пребывания в специальном учебно-воспитательном учреждении закрытого типа;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14)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15)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16) создавать рабочие и экспертные группы по вопросам, отнесенным к компетенции комиссии в муниципальном образовании области, привлекать в установленном порядке специалистов для подготовки вопросов на свои заседания, информационных и методических материалов;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17)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а также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18) осуществлять иные права,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Комиссия в муниципальном образовании области обязана: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соответствующего муниципального образования либо района муниципального образования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проводить свои заседания в порядке, установленном настоящим Законом;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рассматривать на своих заседаниях вопросы и принимать соответствующие меры, направленные на профилактику безнадзорности и правонарушений несовершеннолетних, защиту и восстановление прав и законных интересов несовершеннолетних, защиту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правонарушениям и антиобщественным действиям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рассматривать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отнесенные Кодексом Российской Федерации об административных правонарушениях и законодательством области к компетенции комиссии, а также осуществлять иные полномочия, предусмотренные федеральным законодательством об административных правонарушениях;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рассматривать материалы (дела), не связанные с делами об административных правонарушениях, и принимать меры, предусмотренные настоящим Законом;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 xml:space="preserve">7) рассматривать представления органов и учреждений системы профилактики, в том числе органов, осуществляющих управление в сфере образования, по вопросам обучения </w:t>
      </w:r>
      <w:r w:rsidRPr="006F0748">
        <w:rPr>
          <w:rFonts w:ascii="Arial" w:eastAsia="Times New Roman" w:hAnsi="Arial" w:cs="Arial"/>
          <w:color w:val="333333"/>
          <w:sz w:val="21"/>
          <w:szCs w:val="21"/>
        </w:rPr>
        <w:lastRenderedPageBreak/>
        <w:t>несовершеннолетних в случаях, предусмотренных Федеральным законом от 29 декабря 2012 года № 273-ФЗ «Об образовании в Российской Федерации»;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принимать совместно с родителями или иными законными представителями несовершеннолетних, достигших возраста пятнадцати лет и оставивших по согласию комиссии по делам несовершеннолетних и защите их прав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или законных представителей по трудоустройству таких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рассматривать обращения несовершеннолетних, их родителей или иных законных представителей и иных лиц, касающиеся нарушений или ограничений прав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организовывать межведомственные мероприятия по выявлению несовершеннолетних, находящихся в социально опасном положении, и иных несовершеннолетних, нуждающихся в социально-педагогической реабилитации;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анализировать состояние преступности, правонарушений несовершеннолетних на территории муниципального образования, района муниципального образования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осуществлять организационно-методическую работу с органами и учреждениями системы профилактики на территории муниципального образования, района муниципального образования «Город Саратов», общественными комиссиями по вопросам, отнесенным настоящим Законом к компетенции комиссии в муниципальных образованиях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координировать проведение органами и учреждениями системы профилактики индивидуальной профилактической работы в отношении несовершеннолетних и их семей, признанных находящимися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14) утверждать межведомственные индивидуальные программы социальной реабилитации несовершеннолетних и их семей, признанных находящимися в социально опасном положении, а также осуществлять контроль за выполнением предусмотренных данными программами мероприятий;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15) принимать решение о применении в отношении несовершеннолетних, указанных в подпунктах 1 и 2 пункта 4 статьи 15 Федерального закона от 24 июня 1999 года № 120-ФЗ «Об основах системы профилактики безнадзорности и правонарушений несовершеннолетних», мер воздействия, предусмотренных федеральным законодательством, или о внесении в суд ходатайства о помещении их в специальные учебно-воспитательные учреждения закрытого типа;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16) участвовать по инициативе суда в рассмотрении судом дел, связанных с защитой прав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17) обеспечивать оказание помощи в трудовом и бытовом устройстве несовершеннолетних, освобожденных из учреждений уголовно-исполнительной системы, вернувшихся из специальных учебно-воспитательных учреждений, а также состоящих на учете в уголовно-исполнительных инспекциях;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18) представлять в областную комиссию или в орган исполнительной власти области, обеспечивающий деятельность областной комиссии, информацию о состоянии безнадзорности и правонарушений несовершеннолетних в установленном данными органами порядке;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 xml:space="preserve">19)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соответствующего муниципального района или городского округа области ежегодный отчет о работе по профилактике </w:t>
      </w:r>
      <w:r w:rsidRPr="006F0748">
        <w:rPr>
          <w:rFonts w:ascii="Arial" w:eastAsia="Times New Roman" w:hAnsi="Arial" w:cs="Arial"/>
          <w:color w:val="333333"/>
          <w:sz w:val="21"/>
          <w:szCs w:val="21"/>
        </w:rPr>
        <w:lastRenderedPageBreak/>
        <w:t>безнадзорности и правонарушений несовершеннолетних на территории соответствующего муниципального образования области не позднее 1 февраля текущего года;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20) осуществлять иные обязанности,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23. Вопросы деятельности общественной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К вопросам деятельности общественной комиссии относятся: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организация и (или) участие, в том числе по рекомендации комиссии в муниципальном образовании области,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содействие выявлению детей и семей, находящихся в социально опасном положении;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оказание помощи семьям с несовершеннолетними детьми в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информирование уполномоченных органов о выявленных фактах нарушения прав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предоставление в установленном порядке органам местного самоуправления, органам и учреждениям системы профилактики по их запросам информации о проводимой работе по профилактике безнадзорности и правонарушений несовершеннолетних, в том числе с несовершеннолетними, с семьями, находящимися в социально опасном положении;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организация и (или) участие в мероприятиях, направленных на правовое просвещение граждан в сфере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проведение заседаний по вопросам профилактики безнадзорности и правонарушений несовершеннолетних, защиты их прав и принятие решений по результатам их рассмотрения;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предоставление комиссии в муниципальном образовании области информации о результатах своей деятельности по итогам календарного года.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24. Вопросы обеспечения деятельности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К вопросам обеспечения деятельности областной комиссии относятся: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подготовка и организация проведения заседаний и иных плановых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мероприятий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организация областных межведомственных мероприятий по профилактике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посещение в установленном порядке органов и учреждений системы профилактики в целях изучения вопросов, отнесенных к компетенции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проведение анализа состояния детской безнадзорности, правонарушений, преступности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проведение анализа эффективности деятельности городской комиссии и комиссий в муниципальных образованиях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ведение учета численности несовершеннолетних и семей, признанных находящимися в социально опасном положении, проживающих на территории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8) содействие несовершеннолетним в реализации и защите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рассмотрение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поступивших в орган исполнительной власти области, обеспечивающий деятельность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заключение соглашений, договоров о сотрудничестве, взаимодействии с общественными объединениями и иными организациями по вопросам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ведение делопроизводства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организация работы постоянно действующего штаба по профилактике безнадзорности и правонарушений несовершеннолетних при областной комиссии, осуществляющего свою деятельность в порядке, установленном областной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осуществление сбора, обработка и обобщение информации, необходимой для решения задач, стоящих перед областной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14) проведение анализа информации, поступающей из комиссий в муниципальных образованиях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15) оказание методической помощи комиссиям в муниципальных образованиях области по вопросам, отнесенным к их компетенции;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16) участие в разработке нормативных правовых актов в сфере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17) подготовка в установленном порядке заключений на проекты правовых актов по вопросам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18) организация работы межведомственных рабочих групп для решения задач, стоящих перед областной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19) представление по поручению Губернатора области и Правительства области интересов области на уровне Российской Федерации по вопросам, входящим в компетенцию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20)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областной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21)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городской комиссии, комиссий в муниципальных образованиях области информации (материалов__________), необходимой (необходимых) для решения задач, стоящих перед областной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22) подготовка информационных и аналитических материалов по вопросам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23) обеспечение доступа к информации о деятельности областной комиссии путем обнародования (опубликования) в средствах массовой информации, размещения в сети «Интернет» и иными способами, предусмотренными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24)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25) осуществление контроля за исполнением решений областной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26) иные вопросы,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К вопросам обеспечения деятельности городской комиссии относятся: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подготовка и организация проведения заседаний и иных плановых мероприятий городской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организация межведомственных мероприятий по профилактике безнадзорности и правонарушений несовершеннолетних на территории муниципального образования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посещение в установленном порядке органов и учреждений системы профилактики в целях изучения вопросов, отнесенных к компетенции городской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проведение анализа состояния детской безнадзорности, правонарушений, преступности несовершеннолетних, защиты их прав и законных интересов на территории муниципального образования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проведение анализа эффективности деятельности районных комиссий в муниципальном образовании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ведение учета численности несовершеннолетних и семей, признанных находящимися в социально опасном положении, проживающих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на территории муниципального образования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организация работы постоянно действующего штаба по профилактике безнадзорности и правонарушений несовершеннолетних при городской комиссии, осуществляющего свою деятельность в порядке, установленном городской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осуществление сбора, обработка и обобщение информации, необходимой для решения задач, стоящих перед городской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проведение анализа информации, поступающей из районных комиссий в муниципальном образовании «Город Саратов»;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оказание методической помощи районным комиссиям в муниципальном образовании «Город Саратов» по вопросам, отнесенным к их компетенции;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организация работы межведомственных рабочих групп для решения задач, стоящих перед городской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городской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14)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комиссий в муниципальных образованиях области информации (материалов), необходимой (необходимых) для решения задач, стоящих перед городской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15) подготовка информационных и аналитических материалов по вопросам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16) обеспечение доступа к информации о деятельности городской комиссии и районных комиссий в муниципальном образовании «Город Саратов» путем обнародования (опубликования) в средствах массовой информации, размещения в сети «Интернет__________» и иными способами, предусмотренными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17)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18) иные вопросы, непосредственно связанные с деятельностью городской комиссии,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К вопросам обеспечения деятельности комиссий в муниципальных образованиях области относятся: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подготовка и организация проведения заседаний, плановых мероприятий комиссии в муниципальном образовании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посещение в установленном порядке органов и учреждений системы профилактики в целях изучения вопросов, отнесенных к компетенции комиссии в муниципальном образовании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ведение делопроизводства комиссии в муниципальном образовании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ведение учета численности категорий несовершеннолетних, предусмотренных пунктом 1 статьи 5 Федерального закона от 24 июня 1999 года № 120-ФЗ «Об основах системы профилактики безнадзорности и правонарушений несовершеннолетних», а также обучающихся, систематически пропускающих по неуважительным причинам занятия в образовательных организациях;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ведение списочного персонифицированного учета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а) совершивших правонарушение, повлекшее применение меры административного наказания;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б) совершивших правонарушение до достижения возраста, с которого наступает административная ответственность;</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д)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е) отбывающих наказание в виде лишения свободы в воспитательных колониях;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ж) условно-срочно освобожденных от отбывания наказания, освобожденных от наказания вследствие акта об амнистии или в связи с помилованием;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 которым предоставлена отсрочка отбывания наказания или отсрочка исполнения приговора;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и) освобожденных из учреждений уголовно-исполнительной системы, вернувшихся из специальных учебно-воспитательных учреждений закрытого типа;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л) осужденных условно, осужденных к обязательным работам, исправительным работам или иным мерам наказания, не связанным с лишением свободы;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 xml:space="preserve">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w:t>
      </w:r>
      <w:r w:rsidRPr="006F0748">
        <w:rPr>
          <w:rFonts w:ascii="Arial" w:eastAsia="Times New Roman" w:hAnsi="Arial" w:cs="Arial"/>
          <w:color w:val="333333"/>
          <w:sz w:val="21"/>
          <w:szCs w:val="21"/>
        </w:rPr>
        <w:lastRenderedPageBreak/>
        <w:t>несовершеннолетним указанных веществ выявлено каким-либо органом или учреждением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н) объявленных в розыск, найденных, находящихся в розыске;</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ведение учета сведений о несовершеннолетних и семьях, признанных находящимися в социально опасном положении;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осуществление сбора, обработка и обобщение информации, необходимой для решения задач, стоящих перед комиссией в муниципальном образовании области, проведение анализа сведений, поступающих от органов и учреждений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подготовка и направление в орган исполнительной власти области, обеспечивающий деятельность областной комиссии, справочной информации, отчетов;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иные вопросы, непосредственно связанные с деятельностью комиссии в муниципальном образовании области,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25. Заседания комиссии и порядок принятия решений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 </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комиссии в муниципальном образовании области проводятся не реже двух раз в месяц.</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Решения по вопросам, отнесенным к компетенции комиссии, принимаются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 месте и времени проведения заседания комиссии извещается прокурор. Комиссия вправе проводить выездные заседания.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Заседание является правомочным, если на нем присутствует не менее половины ее членов. Члены комиссии участвуют в ее заседании без права замены.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На заседании комиссии председательствует ее председатель либо заместитель председателя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На заседании комиссии ведется протокол, который подписывается председательствующим на заседании комиссии и секретарем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В протоколе заседания комиссии указываются: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дата и место проведения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наименование и состав комиссии, сведения об отсутствующих членах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повестка дня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содержание рассматриваемых вопросов;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сведения о лицах, приглашенных для рассмотрения вопросов, указанных в повестке дня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содержание принятых решений по результатам рассмотрения вопросов повестки дня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__________в части 8 настоящей статьи, указываются: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фамилия, имя, отчество и иные биографические данные лиц, в отношении которых рассматриваются (рассматривается) материалы (дело);</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2) сведения о явке лиц, приглашенных для рассмотрения материалов (дела), и о разъяснении им их прав и обязанностей;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содержание заявленных при рассмотрении материалов (дела) ходатайств и результаты их рассмотрения;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сведения об объявлении принятого по результатам рассмотрения материалов (дела) решения.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Акты комиссии оформляются в форме постановления, представления либо определения.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Решения комиссии, связанные с делами об административных правонарушениях, вступают в законную силу в сроки, установленные Кодексом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5. Акты, принимаемые комиссией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26. Постановление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Постановление комиссии принимается: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в случаях, предусмотренных Кодексом Российской Федерации об административных правонарушениях;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по результатам рассмотрения иных вопросов, отнесенных к компетенции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Постановление комиссии должно быть изложено в письменной форме и мотивировано.</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Постановление, принятое комиссией в соответствии с пунктом 1 части 1 настоящей статьи, оформляется с учетом требований Кодекса Российской Федерации об административных правонарушениях.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В постановлении, принимаемом комиссией в соответствии с пунктом 2 части 1 настоящей статьи, указываются: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наименование и состав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дата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время и место проведения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сведения о присутствующих и об отсутствующих членах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сведения об иных лицах, присутствующих на заседании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вопрос повестки дня, по которому вынесено постановление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содержание рассматриваемого вопроса;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выявленные по рассматриваемому вопросу нарушения прав и законных интересов несовершеннолетних (при их наличии);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решение, принятое по рассматриваемому вопросу;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5. Постановление комиссии, принятое в соответствии с пунктом 2 части 1 настоящей статьи, подписывается председательствующим на заседании.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Постановления, принятые комиссией, обязательны для исполнения органами и учреждениями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В пределах своей компетенции комиссии вправе ставить перед уполномоченными органами и должностными лицами вопрос о привлечении к ответственности виновных должностных лиц в случае неисполнения ими постановлений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Постановление комиссии может быть обжаловано в порядке, установленном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27. Определение и представление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Определение и представление комиссии выносятся в случаях и в порядке, предусмотренных Кодексом Российской Федерации об административных правонарушениях и иными нормативными правовыми актами Российской Федерации.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6. Порядок рассмотрения комиссиями в муниципальных образованиях области материалов (дел), не связанных с делами об административных правонарушениях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28. Основания рассмотрения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Основаниями для рассмотрения комиссией в муниципальном образовании области материалов (дела), не связанных (не связанного) с делами об административных правонарушениях (далее – материалы (дело), являются: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обращение несовершеннолетнего, его родителей или иных законных представителей, органов либо должностных лиц;</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решение комиссии в муниципальном образовании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представление или иные документы органов и учреждений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ходатайство работодателя;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постановление органов внутренних дел, прокуратуры, суда в отношении несовершеннолетних, указанных в подпунктах 1 и 2 пункта 4 статьи 15 Федерального закона от 24 июня 1999 года № 120-ФЗ «Об основах системы профилактики безнадзорности и правонарушений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иные основания, предусмотренные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29. Сроки и место рассмотрения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2. 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рассмотрения комиссией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Материалы (дело) рассматриваются (рассматривается) комиссией в муниципальном образовании области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30. Порядок рассмотрения и принятия решений на заседании комиссии в муниципальном образовании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Материалы (дело), поступившие (поступившее) на рассмотрение в комиссию в муниципальном образовании области,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входит ли рассмотрение данных (данного) материалов (дела) в компетенцию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имеются ли основания для проведения дополнительной проверки (доработки) поступивших (поступившего)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круг лиц, подлежащих приглашению на заседание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достаточно ли имеющихся материалов для их рассмотрения по существу.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При подготовке материалов (дела) к рассмотрению на заседании комиссии в муниципальном образовании области могут быть приняты следующие решения: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4) об отложении рассмотрения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о передаче материалов (дела) по подведомственности в иной орган, должностному лицу;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о рассмотрении материалов (дела) по существу.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При рассмотрении иных материалов (дел) комиссия вправе признать обязательным присутствие несовершеннолетнего, его законного представителя.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Заседания комиссии в муниципальном образовании области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По результатам рассмотрения материалов (дела) комиссия __________ может принять следующие решения: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 применении к несовершеннолетним, их законным представителям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 направлении несовершеннолетнего в специальное учебно-воспитательное учреждение открытого типа;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w:t>
      </w:r>
      <w:r w:rsidRPr="006F0748">
        <w:rPr>
          <w:rFonts w:ascii="Arial" w:eastAsia="Times New Roman" w:hAnsi="Arial" w:cs="Arial"/>
          <w:color w:val="333333"/>
          <w:sz w:val="21"/>
          <w:szCs w:val="21"/>
        </w:rPr>
        <w:lastRenderedPageBreak/>
        <w:t>Федеральным законом от 29 декабря 2012 года № 273-ФЗ «Об образовании в Российской Федерации»;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9) о принятии мер по обеспечению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10) об обращении в суд либо о внесении в суд представлений по вопросам, отнесенным к компетенции комиссии;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14) о даче поручений органам и учреждениям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15) о запросе необходимых дополнительных материалов;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16) о передаче материалов (дела) в органы прокуратуры, суд, другие органы по подведомственности;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17) об отложении рассмотрения материалов (дела).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11.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3) органы опеки и попечительства – для рассмотрения вопроса об устройстве несовершеннолетних, оставшихся без попечения родителей;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7) органы внутренних дел, органы по контролю за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13. По результатам рассмотрения одного материала (дела) может быть принято одновременно несколько решений, предусмотренных частями 10 и 12 настоящей статьи.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31. Финансовое обеспечение деятельности комиссий</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Финансирование расходов, связанных с исполнением настоящего Закона, осуществляется за счет средств областного бюджета.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color w:val="333333"/>
          <w:sz w:val="21"/>
          <w:szCs w:val="21"/>
        </w:rPr>
        <w:t>Глава 7. Заключительные положения</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32. Порядок вступления в силу настоящего Закона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Настоящий Закон вступает в силу через десять дней после дня его официального опубликования, но не ранее вступления в силу закона области об областном бюджете, предусматривающего выделение финансовых средств на реализацию настоящего Закона.</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b/>
          <w:bCs/>
          <w:i/>
          <w:iCs/>
          <w:color w:val="333333"/>
          <w:sz w:val="21"/>
          <w:szCs w:val="21"/>
        </w:rPr>
        <w:t>Статья 33. О признании утратившими силу некоторых законодательных актов (положений законодательных актов)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Со дня вступления в силу настоящего Закона признать утратившими силу:</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29 декабря 2004 года № 120-ЗСО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30 мая 2005 года № 42-ЗСО «О внесении изменений в Закон Саратовской области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6 марта 2007 года № 12-ЗСО «О внесении изменений в Закон Саратовской области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Закон Саратовской области от 9 ноября 2007 года № 253-ЗСО «О внесении изменений в статьи 5 и 6 Закона Саратовской области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28 сентября 2010 года № 159-ЗСО «О внесении изменений в статью 4 Закона Саратовской области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4 июля 2013 года № 112-ЗСО «О внесении изменений в Закон Саратовской области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29 октября 2013 года № 181-ЗСО «О внесении изменений в Закон Саратовской области «О комиссиях по делам несовершеннолетних и защите их прав в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29 июня 2005 года № 62-ЗСО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27 сентября 2005 года № 96-ЗСО «О внесении изменений в статью 2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28 июля 2006 года № 76-ЗСО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29 декабря 2006 года № 153-ЗСО «О внесении изменения в статью 1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25 сентября 2008 года № 236-ЗСО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4 мая 2009 года № 43-ЗСО «О внесении изменений в Закон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3 декабря 2009 года № 197-ЗСО «О внесении изменения в статью 9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28 сентября 2010 года № 153-ЗСО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25 ноября 2011 года № 182-ЗСО «О внесении изменений в статьи 2 и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Закон Саратовской области от 25 сентября 2012 года № 154-ЗСО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lastRenderedPageBreak/>
        <w:t>абзац четырнадцатый статьи 1 Закона Саратовской области от 6 декабря 2012 года № 176-ЗСО «О внесении изменений в некоторые законодательные акты Саратовской области»;</w:t>
      </w:r>
    </w:p>
    <w:p w:rsidR="006F0748" w:rsidRPr="006F0748" w:rsidRDefault="006F0748" w:rsidP="006F0748">
      <w:pPr>
        <w:shd w:val="clear" w:color="auto" w:fill="FFFFFF"/>
        <w:spacing w:after="150" w:line="240" w:lineRule="auto"/>
        <w:jc w:val="both"/>
        <w:rPr>
          <w:rFonts w:ascii="Arial" w:eastAsia="Times New Roman" w:hAnsi="Arial" w:cs="Arial"/>
          <w:color w:val="333333"/>
          <w:sz w:val="21"/>
          <w:szCs w:val="21"/>
        </w:rPr>
      </w:pPr>
      <w:r w:rsidRPr="006F0748">
        <w:rPr>
          <w:rFonts w:ascii="Arial" w:eastAsia="Times New Roman" w:hAnsi="Arial" w:cs="Arial"/>
          <w:color w:val="333333"/>
          <w:sz w:val="21"/>
          <w:szCs w:val="21"/>
        </w:rPr>
        <w:t>статью 1 Закона Саратовской области от 30 мая 2014 года № 67-ЗСО «О внесении изменений в отдельные законодательные акты Саратовской области».</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b/>
          <w:bCs/>
          <w:color w:val="333333"/>
          <w:sz w:val="21"/>
          <w:szCs w:val="21"/>
        </w:rPr>
        <w:t>Губернатор</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b/>
          <w:bCs/>
          <w:color w:val="333333"/>
          <w:sz w:val="21"/>
          <w:szCs w:val="21"/>
        </w:rPr>
        <w:t>Саратовской области</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b/>
          <w:bCs/>
          <w:color w:val="333333"/>
          <w:sz w:val="21"/>
          <w:szCs w:val="21"/>
        </w:rPr>
        <w:t>В.В. Радаев</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color w:val="333333"/>
          <w:sz w:val="21"/>
          <w:szCs w:val="21"/>
        </w:rPr>
        <w:t>г. Саратов</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color w:val="333333"/>
          <w:sz w:val="21"/>
          <w:szCs w:val="21"/>
        </w:rPr>
        <w:t>5 августа 2014 г.</w:t>
      </w:r>
    </w:p>
    <w:p w:rsidR="006F0748" w:rsidRPr="006F0748" w:rsidRDefault="006F0748" w:rsidP="006F0748">
      <w:pPr>
        <w:shd w:val="clear" w:color="auto" w:fill="FFFFFF"/>
        <w:spacing w:after="150" w:line="240" w:lineRule="auto"/>
        <w:jc w:val="right"/>
        <w:rPr>
          <w:rFonts w:ascii="Arial" w:eastAsia="Times New Roman" w:hAnsi="Arial" w:cs="Arial"/>
          <w:color w:val="333333"/>
          <w:sz w:val="21"/>
          <w:szCs w:val="21"/>
        </w:rPr>
      </w:pPr>
      <w:r w:rsidRPr="006F0748">
        <w:rPr>
          <w:rFonts w:ascii="Arial" w:eastAsia="Times New Roman" w:hAnsi="Arial" w:cs="Arial"/>
          <w:color w:val="333333"/>
          <w:sz w:val="21"/>
          <w:szCs w:val="21"/>
        </w:rPr>
        <w:t>№ 89-ЗСО</w:t>
      </w:r>
    </w:p>
    <w:p w:rsidR="006F0748" w:rsidRPr="006F0748" w:rsidRDefault="006F0748" w:rsidP="006F0748">
      <w:pPr>
        <w:numPr>
          <w:ilvl w:val="0"/>
          <w:numId w:val="2"/>
        </w:numPr>
        <w:shd w:val="clear" w:color="auto" w:fill="FFFFFF"/>
        <w:spacing w:beforeAutospacing="1" w:after="100" w:afterAutospacing="1" w:line="300" w:lineRule="atLeast"/>
        <w:ind w:left="0"/>
        <w:jc w:val="center"/>
        <w:rPr>
          <w:rFonts w:ascii="Arial" w:eastAsia="Times New Roman" w:hAnsi="Arial" w:cs="Arial"/>
          <w:color w:val="333333"/>
          <w:sz w:val="21"/>
          <w:szCs w:val="21"/>
        </w:rPr>
      </w:pPr>
    </w:p>
    <w:p w:rsidR="00D64A71" w:rsidRDefault="00D64A71"/>
    <w:sectPr w:rsidR="00D64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5AF"/>
    <w:multiLevelType w:val="multilevel"/>
    <w:tmpl w:val="9A1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5340B"/>
    <w:multiLevelType w:val="multilevel"/>
    <w:tmpl w:val="AF1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0748"/>
    <w:rsid w:val="006F0748"/>
    <w:rsid w:val="00D6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0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74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F0748"/>
    <w:rPr>
      <w:color w:val="0000FF"/>
      <w:u w:val="single"/>
    </w:rPr>
  </w:style>
  <w:style w:type="paragraph" w:customStyle="1" w:styleId="a4">
    <w:name w:val="a"/>
    <w:basedOn w:val="a"/>
    <w:rsid w:val="006F0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465001">
      <w:bodyDiv w:val="1"/>
      <w:marLeft w:val="0"/>
      <w:marRight w:val="0"/>
      <w:marTop w:val="0"/>
      <w:marBottom w:val="0"/>
      <w:divBdr>
        <w:top w:val="none" w:sz="0" w:space="0" w:color="auto"/>
        <w:left w:val="none" w:sz="0" w:space="0" w:color="auto"/>
        <w:bottom w:val="none" w:sz="0" w:space="0" w:color="auto"/>
        <w:right w:val="none" w:sz="0" w:space="0" w:color="auto"/>
      </w:divBdr>
      <w:divsChild>
        <w:div w:id="1617132244">
          <w:marLeft w:val="0"/>
          <w:marRight w:val="0"/>
          <w:marTop w:val="0"/>
          <w:marBottom w:val="0"/>
          <w:divBdr>
            <w:top w:val="none" w:sz="0" w:space="0" w:color="auto"/>
            <w:left w:val="none" w:sz="0" w:space="0" w:color="auto"/>
            <w:bottom w:val="none" w:sz="0" w:space="0" w:color="auto"/>
            <w:right w:val="none" w:sz="0" w:space="0" w:color="auto"/>
          </w:divBdr>
          <w:divsChild>
            <w:div w:id="922834025">
              <w:marLeft w:val="0"/>
              <w:marRight w:val="0"/>
              <w:marTop w:val="0"/>
              <w:marBottom w:val="0"/>
              <w:divBdr>
                <w:top w:val="none" w:sz="0" w:space="0" w:color="auto"/>
                <w:left w:val="none" w:sz="0" w:space="0" w:color="auto"/>
                <w:bottom w:val="none" w:sz="0" w:space="0" w:color="auto"/>
                <w:right w:val="none" w:sz="0" w:space="0" w:color="auto"/>
              </w:divBdr>
              <w:divsChild>
                <w:div w:id="1296718402">
                  <w:marLeft w:val="0"/>
                  <w:marRight w:val="0"/>
                  <w:marTop w:val="0"/>
                  <w:marBottom w:val="0"/>
                  <w:divBdr>
                    <w:top w:val="none" w:sz="0" w:space="0" w:color="auto"/>
                    <w:left w:val="none" w:sz="0" w:space="0" w:color="auto"/>
                    <w:bottom w:val="none" w:sz="0" w:space="0" w:color="auto"/>
                    <w:right w:val="none" w:sz="0" w:space="0" w:color="auto"/>
                  </w:divBdr>
                  <w:divsChild>
                    <w:div w:id="18394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6660">
          <w:marLeft w:val="0"/>
          <w:marRight w:val="0"/>
          <w:marTop w:val="0"/>
          <w:marBottom w:val="0"/>
          <w:divBdr>
            <w:top w:val="none" w:sz="0" w:space="0" w:color="auto"/>
            <w:left w:val="none" w:sz="0" w:space="0" w:color="auto"/>
            <w:bottom w:val="none" w:sz="0" w:space="0" w:color="auto"/>
            <w:right w:val="none" w:sz="0" w:space="0" w:color="auto"/>
          </w:divBdr>
          <w:divsChild>
            <w:div w:id="845707591">
              <w:marLeft w:val="0"/>
              <w:marRight w:val="0"/>
              <w:marTop w:val="0"/>
              <w:marBottom w:val="450"/>
              <w:divBdr>
                <w:top w:val="none" w:sz="0" w:space="0" w:color="auto"/>
                <w:left w:val="none" w:sz="0" w:space="0" w:color="auto"/>
                <w:bottom w:val="single" w:sz="6" w:space="7" w:color="EEEEEE"/>
                <w:right w:val="none" w:sz="0" w:space="0" w:color="auto"/>
              </w:divBdr>
            </w:div>
            <w:div w:id="640236004">
              <w:marLeft w:val="0"/>
              <w:marRight w:val="0"/>
              <w:marTop w:val="0"/>
              <w:marBottom w:val="0"/>
              <w:divBdr>
                <w:top w:val="none" w:sz="0" w:space="0" w:color="auto"/>
                <w:left w:val="none" w:sz="0" w:space="0" w:color="auto"/>
                <w:bottom w:val="none" w:sz="0" w:space="0" w:color="auto"/>
                <w:right w:val="none" w:sz="0" w:space="0" w:color="auto"/>
              </w:divBdr>
              <w:divsChild>
                <w:div w:id="841748008">
                  <w:marLeft w:val="375"/>
                  <w:marRight w:val="0"/>
                  <w:marTop w:val="0"/>
                  <w:marBottom w:val="375"/>
                  <w:divBdr>
                    <w:top w:val="none" w:sz="0" w:space="0" w:color="auto"/>
                    <w:left w:val="none" w:sz="0" w:space="0" w:color="auto"/>
                    <w:bottom w:val="none" w:sz="0" w:space="0" w:color="auto"/>
                    <w:right w:val="none" w:sz="0" w:space="0" w:color="auto"/>
                  </w:divBdr>
                </w:div>
              </w:divsChild>
            </w:div>
            <w:div w:id="1972324730">
              <w:marLeft w:val="0"/>
              <w:marRight w:val="0"/>
              <w:marTop w:val="0"/>
              <w:marBottom w:val="0"/>
              <w:divBdr>
                <w:top w:val="none" w:sz="0" w:space="0" w:color="auto"/>
                <w:left w:val="none" w:sz="0" w:space="0" w:color="auto"/>
                <w:bottom w:val="none" w:sz="0" w:space="0" w:color="auto"/>
                <w:right w:val="none" w:sz="0" w:space="0" w:color="auto"/>
              </w:divBdr>
            </w:div>
            <w:div w:id="2032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els-city.ru/dock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12708</Words>
  <Characters>72439</Characters>
  <Application>Microsoft Office Word</Application>
  <DocSecurity>0</DocSecurity>
  <Lines>603</Lines>
  <Paragraphs>169</Paragraphs>
  <ScaleCrop>false</ScaleCrop>
  <Company/>
  <LinksUpToDate>false</LinksUpToDate>
  <CharactersWithSpaces>84978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Klayn</dc:creator>
  <cp:keywords/>
  <dc:description/>
  <cp:lastModifiedBy>Klayn</cp:lastModifiedBy>
  <cp:revision>3</cp:revision>
  <dcterms:created xsi:type="dcterms:W3CDTF">2021-04-02T10:44:00Z</dcterms:created>
  <dcterms:modified xsi:type="dcterms:W3CDTF">2021-04-02T10:44:00Z</dcterms:modified>
</cp:coreProperties>
</file>