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D" w:rsidRDefault="005713BD" w:rsidP="005713BD">
      <w:pPr>
        <w:pStyle w:val="headertext"/>
        <w:spacing w:before="0" w:beforeAutospacing="0" w:after="0" w:afterAutospacing="0"/>
        <w:jc w:val="center"/>
      </w:pPr>
      <w:r>
        <w:t>МИНИСТЕРСТВО СОЦИАЛЬНОГО РАЗВИТИЯ САРАТОВСКОЙ ОБЛАСТИ</w:t>
      </w:r>
      <w:r>
        <w:br/>
        <w:t>ПРИКАЗ</w:t>
      </w:r>
      <w:r>
        <w:br/>
        <w:t>от 7 декабря 2015 года N 1777</w:t>
      </w:r>
      <w:proofErr w:type="gramStart"/>
      <w:r>
        <w:br/>
        <w:t>О</w:t>
      </w:r>
      <w:proofErr w:type="gramEnd"/>
      <w:r>
        <w:t xml:space="preserve">б утверждении административного регламента предоставления государственной услуги по выдаче предварительного разрешения на распоряжение имуществом совершеннолетнего недееспособного (не полностью дееспособного) гражданина </w:t>
      </w:r>
    </w:p>
    <w:p w:rsidR="005713BD" w:rsidRDefault="005713BD" w:rsidP="005713BD">
      <w:pPr>
        <w:pStyle w:val="formattext"/>
        <w:spacing w:before="0" w:beforeAutospacing="0" w:after="0" w:afterAutospacing="0"/>
        <w:jc w:val="center"/>
      </w:pPr>
      <w:r>
        <w:t>(с изменениями на 29 марта 2017 года)</w:t>
      </w:r>
      <w:r>
        <w:br/>
        <w:t>________________________________________________________</w:t>
      </w:r>
      <w:r>
        <w:br/>
      </w:r>
      <w:r>
        <w:rPr>
          <w:b/>
          <w:bCs/>
          <w:i/>
          <w:iCs/>
        </w:rPr>
        <w:t xml:space="preserve">Примечание: </w:t>
      </w:r>
      <w:r>
        <w:t>действие части пятой пункта 2.8 приложения</w:t>
      </w:r>
      <w:r>
        <w:br/>
        <w:t xml:space="preserve">к настоящему приказу приостановлено на основании </w:t>
      </w:r>
      <w:hyperlink r:id="rId4" w:history="1">
        <w:r>
          <w:rPr>
            <w:rStyle w:val="a3"/>
          </w:rPr>
          <w:t>приказа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Министерства социального развития Саратовской области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31.08.2018 N 807</w:t>
        </w:r>
      </w:hyperlink>
      <w:r>
        <w:t>.</w:t>
      </w:r>
    </w:p>
    <w:p w:rsidR="005713BD" w:rsidRDefault="005713BD" w:rsidP="005713BD">
      <w:pPr>
        <w:pStyle w:val="formattext"/>
        <w:spacing w:before="0" w:beforeAutospacing="0" w:after="0" w:afterAutospacing="0"/>
      </w:pPr>
      <w:r>
        <w:t>В тексте документа учтены изменения и дополнения, внесенные</w:t>
      </w:r>
      <w:r>
        <w:br/>
      </w:r>
      <w:hyperlink r:id="rId5" w:history="1">
        <w:r>
          <w:rPr>
            <w:rStyle w:val="a3"/>
          </w:rPr>
          <w:t>приказом Министерства социального развития Саратовской области от 13.05.2016 N 790</w:t>
        </w:r>
      </w:hyperlink>
      <w:r>
        <w:t>,</w:t>
      </w:r>
      <w:r>
        <w:br/>
      </w:r>
      <w:hyperlink r:id="rId6" w:history="1">
        <w:r>
          <w:rPr>
            <w:rStyle w:val="a3"/>
          </w:rPr>
          <w:t>приказом Министерства социального развития Саратовской области от 29.03.2017 N 415</w:t>
        </w:r>
      </w:hyperlink>
      <w:r>
        <w:t>.</w:t>
      </w:r>
    </w:p>
    <w:p w:rsidR="005713BD" w:rsidRDefault="005713BD" w:rsidP="005713BD">
      <w:pPr>
        <w:pStyle w:val="formattext"/>
        <w:spacing w:before="0" w:beforeAutospacing="0" w:after="0" w:afterAutospacing="0"/>
      </w:pPr>
      <w:proofErr w:type="gramStart"/>
      <w:r>
        <w:t>_______________________________________________________________</w:t>
      </w:r>
      <w:r>
        <w:br/>
        <w:t xml:space="preserve">В соответствии с </w:t>
      </w:r>
      <w:hyperlink r:id="rId7" w:history="1">
        <w:r>
          <w:rPr>
            <w:rStyle w:val="a3"/>
          </w:rPr>
          <w:t>Законом Саратовской области от 28 декабря 2007 года N 297-ЗСО "О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области"</w:t>
        </w:r>
      </w:hyperlink>
      <w:r>
        <w:t xml:space="preserve">, </w:t>
      </w:r>
      <w:hyperlink r:id="rId8" w:history="1">
        <w:r>
          <w:rPr>
            <w:rStyle w:val="a3"/>
          </w:rPr>
          <w:t>постановлением Правительства области от 26 августа 2011 года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</w:t>
        </w:r>
        <w:proofErr w:type="gramEnd"/>
        <w:r>
          <w:rPr>
            <w:rStyle w:val="a3"/>
          </w:rPr>
          <w:t xml:space="preserve"> регламентов осуществления муниципального контроля"</w:t>
        </w:r>
      </w:hyperlink>
      <w:r>
        <w:t xml:space="preserve"> ПРИКАЗЫВАЮ:</w:t>
      </w:r>
      <w:r>
        <w:br/>
        <w:t>1. Утвердить административный регламент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распоряжение имуществом совершеннолетнего недееспособного (не полностью дееспособного) гражданина согласно приложению.</w:t>
      </w:r>
      <w:r>
        <w:br/>
        <w:t>2. Признать утратившими силу:</w:t>
      </w:r>
      <w:r>
        <w:br/>
        <w:t>приказ от 21 февраля 2013 года N 110 "Об утверждении административных регламентов предоставления государственных услуг";</w:t>
      </w:r>
      <w:r>
        <w:br/>
        <w:t>приказ от 21 февраля 2013 года N 111 "Об утверждении административных регламентов предоставления государственных услуг";</w:t>
      </w:r>
      <w:r>
        <w:br/>
        <w:t>приказ от 6 марта 2013 года N 139 "Об утверждении административных регламентов предоставления государственных услуг";</w:t>
      </w:r>
      <w:r>
        <w:br/>
        <w:t>приказ от 8 апреля 2013 года N 245 "Об утверждении административных регламентов предоставления государственных услуг";</w:t>
      </w:r>
      <w:r>
        <w:br/>
      </w:r>
      <w:hyperlink r:id="rId9" w:history="1">
        <w:r>
          <w:rPr>
            <w:rStyle w:val="a3"/>
          </w:rPr>
          <w:t>приказ от 11 июля 2013 года N 621 "Об утверждении административного регламента предоставления государственной услуги"</w:t>
        </w:r>
      </w:hyperlink>
      <w:r>
        <w:t>;</w:t>
      </w:r>
      <w:r>
        <w:br/>
        <w:t>приказ от 31 марта 2015 года N 489 "Об утверждении административного регламента предоставления государственной услуги".</w:t>
      </w:r>
      <w:r>
        <w:br/>
        <w:t xml:space="preserve">3. В соответствии с пунктом 1.3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10" w:history="1">
        <w:r>
          <w:rPr>
            <w:rStyle w:val="a3"/>
          </w:rPr>
          <w:t>постановлением Правительства Саратовской области от 11 сентября 2014 года N 530-П</w:t>
        </w:r>
      </w:hyperlink>
      <w:r>
        <w:t>, поручить министерству информации и печати Саратовской области опубликование настоящего приказа.</w:t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  <w:r>
        <w:br/>
      </w:r>
      <w:r>
        <w:br/>
        <w:t>Министр</w:t>
      </w:r>
      <w:r>
        <w:br/>
        <w:t xml:space="preserve">Л. В. </w:t>
      </w:r>
      <w:proofErr w:type="spellStart"/>
      <w:r>
        <w:t>Колязина</w:t>
      </w:r>
      <w:proofErr w:type="spellEnd"/>
    </w:p>
    <w:p w:rsidR="00722F51" w:rsidRDefault="00722F51" w:rsidP="005713BD">
      <w:pPr>
        <w:spacing w:after="0"/>
      </w:pPr>
    </w:p>
    <w:sectPr w:rsidR="0072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BD"/>
    <w:rsid w:val="005713BD"/>
    <w:rsid w:val="0072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17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30105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13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33023327" TargetMode="External"/><Relationship Id="rId10" Type="http://schemas.openxmlformats.org/officeDocument/2006/relationships/hyperlink" Target="http://docs.cntd.ru/document/467703891" TargetMode="External"/><Relationship Id="rId4" Type="http://schemas.openxmlformats.org/officeDocument/2006/relationships/hyperlink" Target="http://docs.cntd.ru/document/467719037" TargetMode="External"/><Relationship Id="rId9" Type="http://schemas.openxmlformats.org/officeDocument/2006/relationships/hyperlink" Target="http://docs.cntd.ru/document/933022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Администрация ЗАТО Шиханы 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2018-11-13T06:32:00Z</cp:lastPrinted>
  <dcterms:created xsi:type="dcterms:W3CDTF">2018-11-13T06:32:00Z</dcterms:created>
  <dcterms:modified xsi:type="dcterms:W3CDTF">2018-11-13T06:32:00Z</dcterms:modified>
</cp:coreProperties>
</file>